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AD15B" w14:textId="085A13A3" w:rsidR="00706C9F" w:rsidRPr="00706C9F" w:rsidRDefault="003F0285" w:rsidP="00706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58667B4" wp14:editId="70454BCA">
            <wp:extent cx="152400" cy="152400"/>
            <wp:effectExtent l="0" t="0" r="0" b="0"/>
            <wp:docPr id="1" name="Рисунок 1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 апреля в Воронежской области пройдет первый этап Всероссийской ярмарки трудоустройства «Работа России. Время возможностей».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D7977B3" wp14:editId="27F1D67C">
            <wp:extent cx="152400" cy="152400"/>
            <wp:effectExtent l="0" t="0" r="0" b="0"/>
            <wp:docPr id="2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мероприятии примут участие более 240 предприятий области. Центрами занятости населения и работодателями области будут представлены свыше 21 тыс. вакансий по наиболее востребованным профессиям (специальностям), можно будет осуществить поиск работы в других регионах с использованием портала «Работа России».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3BE1F54" wp14:editId="2FC4898C">
            <wp:extent cx="152400" cy="152400"/>
            <wp:effectExtent l="0" t="0" r="0" b="0"/>
            <wp:docPr id="3" name="Рисунок 1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этого события станет не только быстрый подбор работы, но и помощь в планировании карьеры. На ярмарке, наряду с вакансиями, будут представлены все возможности современной службы занятости, организованы активности, ориентированные на разные категории граждан.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1DD83E5" wp14:editId="4A19BF55">
            <wp:extent cx="152400" cy="152400"/>
            <wp:effectExtent l="0" t="0" r="0" b="0"/>
            <wp:docPr id="4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Площадки мероприятия будут работать практически во всех муниципальных районах и городских округах Воронежской области. Основной станет - Дворец творчества детей и молодежи (г. Воронеж, пл. Детей, д. 1).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Соискатели смогут: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8CE033C" wp14:editId="725EE917">
            <wp:extent cx="152400" cy="152400"/>
            <wp:effectExtent l="0" t="0" r="0" b="0"/>
            <wp:docPr id="5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пройти собеседования с работодателями города;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E20FE75" wp14:editId="12CEA5F3">
            <wp:extent cx="152400" cy="152400"/>
            <wp:effectExtent l="0" t="0" r="0" b="0"/>
            <wp:docPr id="6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осуществить подбор работы в области и других регионах, в т.ч. с гибкими формами занятости;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CC10DC8" wp14:editId="353A7578">
            <wp:extent cx="152400" cy="152400"/>
            <wp:effectExtent l="0" t="0" r="0" b="0"/>
            <wp:docPr id="7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пройти тренинги по поиску работы, повышению самооценки, социальной адаптации на рынке труда;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EB93ED5" wp14:editId="43AC3ABC">
            <wp:extent cx="152400" cy="152400"/>
            <wp:effectExtent l="0" t="0" r="0" b="0"/>
            <wp:docPr id="8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получить профориентационные консультации и консультации представителей Центра «Мой бизнес», специалистов службы занятости населения о возможности прохождения бесплатного обучения.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Воронеже ярмарка пройдет также на площадках Центра занятости населения города Воронежа: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1561178" wp14:editId="1DE8F3E6">
            <wp:extent cx="152400" cy="152400"/>
            <wp:effectExtent l="0" t="0" r="0" b="0"/>
            <wp:docPr id="9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территориальном центре занятости населения «Правобережный» (г. Воронеж, пр. Революции, д. 1в);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CE18717" wp14:editId="43082A3D">
            <wp:extent cx="152400" cy="152400"/>
            <wp:effectExtent l="0" t="0" r="0" b="0"/>
            <wp:docPr id="10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территориальном центре занятости населения «Левобережный» (г. Воронеж, ул. 25 Января, д. 72).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B49386F" wp14:editId="3306BEBC">
            <wp:extent cx="152400" cy="152400"/>
            <wp:effectExtent l="0" t="0" r="0" b="0"/>
            <wp:docPr id="11" name="Рисунок 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Подробная информация о площадках и программе проведения ярмарки будет размещена в группе министерства труда и занятости населения Воронежской области в социальной сети «ВКонтакте» </w:t>
      </w:r>
      <w:hyperlink r:id="rId13" w:tgtFrame="_blank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https://clck.ru/39Y3Zh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4D005EB" wp14:editId="5B7FD71F">
            <wp:extent cx="152400" cy="152400"/>
            <wp:effectExtent l="0" t="0" r="0" b="0"/>
            <wp:docPr id="12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Дополнительную информацию можно получить в территориальных центрах занятости населения, министерстве труда и занятости населения Воронежской области (тел. +7 (473) 212-70-77).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26C966E" wp14:editId="2AD3CF75">
            <wp:extent cx="152400" cy="152400"/>
            <wp:effectExtent l="0" t="0" r="0" b="0"/>
            <wp:docPr id="13" name="Рисунок 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🗓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Второй этап Всероссийской ярмарки трудоустройства запланирован на 28 июня 2024 года.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ACA78A6" wp14:editId="6483342C">
            <wp:extent cx="152400" cy="152400"/>
            <wp:effectExtent l="0" t="0" r="0" b="0"/>
            <wp:docPr id="14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👍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Напомним, что во Всероссийской ярмарке вакансий в прошлом году приняли участие более 300 работодателей региона, площадки ярмарки посетили 14,2 тыс. жителей Воронежской области. По её итогам каждый 5-й посетитель трудоустроился.</w:t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hyperlink r:id="rId17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#Время_Возможностей2024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#ярмаркатрудоустройства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#ярмаркавакансий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#воронежскаяобласть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#РаботаРоссии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#мтзнво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#трудоустройство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" w:history="1">
        <w:r w:rsidR="00706C9F" w:rsidRPr="00706C9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#службазанятости</w:t>
        </w:r>
      </w:hyperlink>
      <w:r w:rsidR="00706C9F" w:rsidRPr="00706C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706C9F" w:rsidRPr="00706C9F" w:rsidSect="00706C9F">
      <w:headerReference w:type="default" r:id="rId2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146D" w14:textId="77777777" w:rsidR="00F93140" w:rsidRDefault="00F93140" w:rsidP="00706C9F">
      <w:pPr>
        <w:spacing w:after="0" w:line="240" w:lineRule="auto"/>
      </w:pPr>
      <w:r>
        <w:separator/>
      </w:r>
    </w:p>
  </w:endnote>
  <w:endnote w:type="continuationSeparator" w:id="0">
    <w:p w14:paraId="765EB45A" w14:textId="77777777" w:rsidR="00F93140" w:rsidRDefault="00F93140" w:rsidP="0070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21929" w14:textId="77777777" w:rsidR="00F93140" w:rsidRDefault="00F93140" w:rsidP="00706C9F">
      <w:pPr>
        <w:spacing w:after="0" w:line="240" w:lineRule="auto"/>
      </w:pPr>
      <w:r>
        <w:separator/>
      </w:r>
    </w:p>
  </w:footnote>
  <w:footnote w:type="continuationSeparator" w:id="0">
    <w:p w14:paraId="669700F5" w14:textId="77777777" w:rsidR="00F93140" w:rsidRDefault="00F93140" w:rsidP="0070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E048" w14:textId="3D362DF6" w:rsidR="00706C9F" w:rsidRDefault="00706C9F">
    <w:pPr>
      <w:pStyle w:val="a3"/>
    </w:pPr>
    <w:r>
      <w:t>ЯРМАРКА ТРУДОУСТРОЙСТВА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9F"/>
    <w:rsid w:val="003F0285"/>
    <w:rsid w:val="00706C9F"/>
    <w:rsid w:val="00F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8AF2"/>
  <w15:chartTrackingRefBased/>
  <w15:docId w15:val="{62973DDA-A7BC-403B-9BBC-0A96887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C9F"/>
  </w:style>
  <w:style w:type="paragraph" w:styleId="a5">
    <w:name w:val="footer"/>
    <w:basedOn w:val="a"/>
    <w:link w:val="a6"/>
    <w:uiPriority w:val="99"/>
    <w:unhideWhenUsed/>
    <w:rsid w:val="0070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away.php?to=https%3A%2F%2Fclck.ru%2F39Y3Zh&amp;post=-208230450_1432&amp;cc_key=&amp;track_code=" TargetMode="External"/><Relationship Id="rId18" Type="http://schemas.openxmlformats.org/officeDocument/2006/relationships/hyperlink" Target="https://vk.com/feed?section=search&amp;q=%23%D1%8F%D1%80%D0%BC%D0%B0%D1%80%D0%BA%D0%B0%D1%82%D1%80%D1%83%D0%B4%D0%BE%D1%83%D1%81%D1%82%D1%80%D0%BE%D0%B9%D1%81%D1%82%D0%B2%D0%B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A0%D0%B0%D0%B1%D0%BE%D1%82%D0%B0%D0%A0%D0%BE%D1%81%D1%81%D0%B8%D0%B8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vk.com/feed?section=search&amp;q=%23%D0%92%D1%80%D0%B5%D0%BC%D1%8F_%D0%92%D0%BE%D0%B7%D0%BC%D0%BE%D0%B6%D0%BD%D0%BE%D1%81%D1%82%D0%B5%D0%B9202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s://vk.com/feed?section=search&amp;q=%23%D0%B2%D0%BE%D1%80%D0%BE%D0%BD%D0%B5%D0%B6%D1%81%D0%BA%D0%B0%D1%8F%D0%BE%D0%B1%D0%BB%D0%B0%D1%81%D1%82%D1%8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vk.com/feed?section=search&amp;q=%23%D1%81%D0%BB%D1%83%D0%B6%D0%B1%D0%B0%D0%B7%D0%B0%D0%BD%D1%8F%D1%82%D0%BE%D1%81%D1%82%D0%B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s://vk.com/feed?section=search&amp;q=%23%D1%82%D1%80%D1%83%D0%B4%D0%BE%D1%83%D1%81%D1%82%D1%80%D0%BE%D0%B9%D1%81%D1%82%D0%B2%D0%BE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vk.com/feed?section=search&amp;q=%23%D1%8F%D1%80%D0%BC%D0%B0%D1%80%D0%BA%D0%B0%D0%B2%D0%B0%D0%BA%D0%B0%D0%BD%D1%81%D0%B8%D0%B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s://vk.com/feed?section=search&amp;q=%23%D0%BC%D1%82%D0%B7%D0%BD%D0%B2%D0%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it@czn.vrn.ru</dc:creator>
  <cp:keywords/>
  <dc:description/>
  <cp:lastModifiedBy>Кабунина Е.В.</cp:lastModifiedBy>
  <cp:revision>3</cp:revision>
  <dcterms:created xsi:type="dcterms:W3CDTF">2024-03-21T13:15:00Z</dcterms:created>
  <dcterms:modified xsi:type="dcterms:W3CDTF">2024-03-21T13:34:00Z</dcterms:modified>
</cp:coreProperties>
</file>