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61A3B" w14:textId="77777777" w:rsidR="00D84FCE" w:rsidRPr="00D84FCE" w:rsidRDefault="00D84FCE" w:rsidP="00D84FCE">
      <w:pPr>
        <w:spacing w:before="0" w:beforeAutospacing="0" w:after="5" w:afterAutospacing="0" w:line="232" w:lineRule="auto"/>
        <w:ind w:right="566" w:firstLine="67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D84F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МИНИСТЕРСТВО СПОРТА РОССИЙСКОЙ ФЕДЕРАЦИИ</w:t>
      </w:r>
    </w:p>
    <w:p w14:paraId="5BF91CAD" w14:textId="77777777" w:rsidR="00D84FCE" w:rsidRPr="00D84FCE" w:rsidRDefault="00D84FCE" w:rsidP="00D84FCE">
      <w:pPr>
        <w:spacing w:before="0" w:beforeAutospacing="0" w:after="5" w:afterAutospacing="0" w:line="232" w:lineRule="auto"/>
        <w:ind w:right="566" w:firstLine="67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D84F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Федеральное государственное бюджетное образовательное учреждение высшего образования</w:t>
      </w:r>
    </w:p>
    <w:p w14:paraId="7ECE117B" w14:textId="77777777" w:rsidR="00D84FCE" w:rsidRPr="00D84FCE" w:rsidRDefault="00D84FCE" w:rsidP="00D84FCE">
      <w:pPr>
        <w:spacing w:before="0" w:beforeAutospacing="0" w:after="5" w:afterAutospacing="0" w:line="232" w:lineRule="auto"/>
        <w:ind w:right="566" w:firstLine="6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84F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«ВОРОНЕЖСКАЯ ГОСУДАРСТВЕННАЯ АКАДЕМИЯ СПОРТА»</w:t>
      </w:r>
    </w:p>
    <w:p w14:paraId="42818675" w14:textId="77777777" w:rsidR="00D84FCE" w:rsidRPr="00D84FCE" w:rsidRDefault="00D84FCE" w:rsidP="00D84FCE">
      <w:pPr>
        <w:spacing w:before="0" w:beforeAutospacing="0" w:after="5" w:afterAutospacing="0" w:line="232" w:lineRule="auto"/>
        <w:ind w:right="566" w:firstLine="67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3886"/>
        <w:gridCol w:w="1925"/>
        <w:gridCol w:w="3969"/>
      </w:tblGrid>
      <w:tr w:rsidR="00D84FCE" w:rsidRPr="00D84FCE" w14:paraId="1FF876DA" w14:textId="77777777" w:rsidTr="00D84FCE">
        <w:tc>
          <w:tcPr>
            <w:tcW w:w="3887" w:type="dxa"/>
          </w:tcPr>
          <w:p w14:paraId="4CC5B058" w14:textId="782779E1" w:rsidR="00D84FCE" w:rsidRPr="00D84FCE" w:rsidRDefault="00D84FCE" w:rsidP="00D84F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25" w:type="dxa"/>
          </w:tcPr>
          <w:p w14:paraId="570B10A9" w14:textId="77777777" w:rsidR="00D84FCE" w:rsidRPr="00D84FCE" w:rsidRDefault="00D84FCE" w:rsidP="00D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969" w:type="dxa"/>
          </w:tcPr>
          <w:p w14:paraId="5E8B046D" w14:textId="77777777" w:rsidR="00D84FCE" w:rsidRPr="00D84FCE" w:rsidRDefault="00D84FCE" w:rsidP="00D84FCE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84F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УТВЕРЖДЕНО</w:t>
            </w:r>
          </w:p>
          <w:p w14:paraId="1635AC0E" w14:textId="77777777" w:rsidR="00D84FCE" w:rsidRPr="00D84FCE" w:rsidRDefault="00D84FCE" w:rsidP="00D84FCE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84F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Решением Ученого совета ФГБОУ ВО «ВГАС»</w:t>
            </w:r>
          </w:p>
          <w:p w14:paraId="2416627D" w14:textId="77777777" w:rsidR="00D84FCE" w:rsidRPr="00D84FCE" w:rsidRDefault="00D84FCE" w:rsidP="00D84FCE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84F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(протокол № ________</w:t>
            </w:r>
          </w:p>
          <w:p w14:paraId="09CD213E" w14:textId="77777777" w:rsidR="00D84FCE" w:rsidRPr="00D84FCE" w:rsidRDefault="00D84FCE" w:rsidP="00D84FCE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84F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 «___» ____________ 2023г.)</w:t>
            </w:r>
          </w:p>
          <w:p w14:paraId="1D80F41C" w14:textId="77777777" w:rsidR="00D84FCE" w:rsidRPr="00D84FCE" w:rsidRDefault="00D84FCE" w:rsidP="00D84FCE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84F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Председатель Ученого совета</w:t>
            </w:r>
          </w:p>
          <w:p w14:paraId="77218C91" w14:textId="77777777" w:rsidR="00D84FCE" w:rsidRPr="00D84FCE" w:rsidRDefault="00D84FCE" w:rsidP="00D84FCE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84F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_____________ А.В. Сысоев</w:t>
            </w:r>
          </w:p>
          <w:p w14:paraId="5D1A91EE" w14:textId="77777777" w:rsidR="00D84FCE" w:rsidRPr="00D84FCE" w:rsidRDefault="00D84FCE" w:rsidP="00D84FCE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84F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14:paraId="5F5D5005" w14:textId="77777777" w:rsidR="00D84FCE" w:rsidRPr="00D84FCE" w:rsidRDefault="00D84FCE" w:rsidP="00D84FCE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84F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Секретарь Ученого совета:</w:t>
            </w:r>
          </w:p>
          <w:p w14:paraId="19D3B3A0" w14:textId="77777777" w:rsidR="00D84FCE" w:rsidRPr="00D84FCE" w:rsidRDefault="00D84FCE" w:rsidP="00D84FCE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699EB280" w14:textId="77777777" w:rsidR="00D84FCE" w:rsidRPr="00D84FCE" w:rsidRDefault="00D84FCE" w:rsidP="00D84FCE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84F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____________ О.Н. Савинкова</w:t>
            </w:r>
          </w:p>
          <w:p w14:paraId="0832CD3E" w14:textId="77777777" w:rsidR="00D84FCE" w:rsidRPr="00D84FCE" w:rsidRDefault="00D84FCE" w:rsidP="00D84F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14:paraId="05464364" w14:textId="77777777" w:rsidR="00D84FCE" w:rsidRDefault="00D84FCE" w:rsidP="00D84FC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3346339" w14:textId="77777777" w:rsidR="00D84FCE" w:rsidRDefault="00D84FCE" w:rsidP="00D84FC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9154847" w14:textId="77777777" w:rsidR="00D84FCE" w:rsidRDefault="00D84FCE" w:rsidP="00D84FC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1362663" w14:textId="5BCF419F" w:rsidR="00D84FCE" w:rsidRPr="004B456B" w:rsidRDefault="00D84FCE" w:rsidP="00D84FC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4B45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ПОЛОЖЕНИЕ </w:t>
      </w:r>
    </w:p>
    <w:p w14:paraId="2FFEFF2E" w14:textId="77777777" w:rsidR="00D84FCE" w:rsidRPr="004B456B" w:rsidRDefault="00D84FCE" w:rsidP="00D84FC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4B45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 РАБОТЕ С ПЕРСОНАЛЬНЫМИ ДАННЫМИ </w:t>
      </w:r>
    </w:p>
    <w:p w14:paraId="4BB02533" w14:textId="1FD1741B" w:rsidR="00D84FCE" w:rsidRPr="004B456B" w:rsidRDefault="00D84FCE" w:rsidP="00D84FC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4B45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РАБОТНИКОВ </w:t>
      </w:r>
    </w:p>
    <w:p w14:paraId="0E80237E" w14:textId="77777777" w:rsidR="00D84FCE" w:rsidRDefault="00D84FC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D3A3AC7" w14:textId="77777777" w:rsidR="00D84FCE" w:rsidRDefault="00D84FC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575C696" w14:textId="77777777" w:rsidR="00D84FCE" w:rsidRDefault="00D84FC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72840F0" w14:textId="77777777" w:rsidR="00D84FCE" w:rsidRDefault="00D84FC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FA756DB" w14:textId="77777777" w:rsidR="00D84FCE" w:rsidRDefault="00D84FC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EFBD67D" w14:textId="77777777" w:rsidR="00D84FCE" w:rsidRDefault="00D84FC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FCB56E8" w14:textId="77777777" w:rsidR="00D84FCE" w:rsidRDefault="00D84FC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ABFF0E6" w14:textId="77777777" w:rsidR="00D84FCE" w:rsidRDefault="00D84FC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999EA4F" w14:textId="77777777" w:rsidR="00D84FCE" w:rsidRDefault="00D84FC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C3947CF" w14:textId="77777777" w:rsidR="00D84FCE" w:rsidRDefault="00D84FC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7FD98FF" w14:textId="77777777" w:rsidR="00D84FCE" w:rsidRDefault="00D84FC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6BC94E0" w14:textId="77777777" w:rsidR="00D84FCE" w:rsidRDefault="00D84FC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C4DC4BC" w14:textId="0CE22141" w:rsidR="00D84FCE" w:rsidRPr="00D84FCE" w:rsidRDefault="00D84F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FCE">
        <w:rPr>
          <w:rFonts w:hAnsi="Times New Roman" w:cs="Times New Roman"/>
          <w:color w:val="000000"/>
          <w:sz w:val="24"/>
          <w:szCs w:val="24"/>
          <w:lang w:val="ru-RU"/>
        </w:rPr>
        <w:t>г. Воронеж</w:t>
      </w:r>
    </w:p>
    <w:p w14:paraId="0E86438E" w14:textId="77777777" w:rsidR="00D84FCE" w:rsidRDefault="00D84FC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548E476" w14:textId="77777777" w:rsidR="00D84FCE" w:rsidRDefault="00D84FC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B23FC9B" w14:textId="4FDA5056" w:rsidR="00E601EE" w:rsidRPr="00D84FCE" w:rsidRDefault="00E348B6">
      <w:pPr>
        <w:jc w:val="center"/>
        <w:rPr>
          <w:rStyle w:val="a3"/>
          <w:b/>
          <w:bCs/>
          <w:color w:val="auto"/>
          <w:sz w:val="24"/>
          <w:szCs w:val="24"/>
        </w:rPr>
      </w:pPr>
      <w:r w:rsidRPr="00D84FCE">
        <w:rPr>
          <w:rStyle w:val="a3"/>
          <w:b/>
          <w:bCs/>
          <w:color w:val="auto"/>
          <w:sz w:val="24"/>
          <w:szCs w:val="24"/>
        </w:rPr>
        <w:t xml:space="preserve">1. </w:t>
      </w:r>
      <w:proofErr w:type="spellStart"/>
      <w:r w:rsidRPr="00D84FCE">
        <w:rPr>
          <w:rStyle w:val="a3"/>
          <w:b/>
          <w:bCs/>
          <w:color w:val="auto"/>
          <w:sz w:val="24"/>
          <w:szCs w:val="24"/>
        </w:rPr>
        <w:t>Общие</w:t>
      </w:r>
      <w:proofErr w:type="spellEnd"/>
      <w:r w:rsidRPr="00D84FCE">
        <w:rPr>
          <w:rStyle w:val="a3"/>
          <w:b/>
          <w:bCs/>
          <w:color w:val="auto"/>
          <w:sz w:val="24"/>
          <w:szCs w:val="24"/>
        </w:rPr>
        <w:t xml:space="preserve"> </w:t>
      </w:r>
      <w:proofErr w:type="spellStart"/>
      <w:r w:rsidRPr="00D84FCE">
        <w:rPr>
          <w:rStyle w:val="a3"/>
          <w:b/>
          <w:bCs/>
          <w:color w:val="auto"/>
          <w:sz w:val="24"/>
          <w:szCs w:val="24"/>
        </w:rPr>
        <w:t>положения</w:t>
      </w:r>
      <w:proofErr w:type="spellEnd"/>
    </w:p>
    <w:p w14:paraId="6E9EA251" w14:textId="7C67C5F0"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Положение о работе с персональными данными работников </w:t>
      </w:r>
      <w:r w:rsidR="00755CE3">
        <w:rPr>
          <w:rFonts w:hAnsi="Times New Roman" w:cs="Times New Roman"/>
          <w:color w:val="000000"/>
          <w:sz w:val="24"/>
          <w:szCs w:val="24"/>
          <w:lang w:val="ru-RU"/>
        </w:rPr>
        <w:t>ФГБОУ ВО «ВГАС»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Положение) разработано в соответствии с Конституцией, Трудовым кодексом, Федеральным законом от 27.07.2006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152-ФЗ, иными нормативно-правовыми актами, действующими на территории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России.</w:t>
      </w:r>
    </w:p>
    <w:p w14:paraId="56C5FFBA" w14:textId="77777777"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определяет порядок сбора, учета, обработки, накопления,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использования, распространения и хранения персональных 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работников и гарантии конфиденциальности сведений о работнике, предоставленных работодателю.</w:t>
      </w:r>
    </w:p>
    <w:p w14:paraId="04F0579E" w14:textId="37EE4FE4"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1.3. Цель настоящего Положения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защита персональных данных работников </w:t>
      </w:r>
      <w:r w:rsidR="004B456B">
        <w:rPr>
          <w:rFonts w:hAnsi="Times New Roman" w:cs="Times New Roman"/>
          <w:color w:val="000000"/>
          <w:sz w:val="24"/>
          <w:szCs w:val="24"/>
          <w:lang w:val="ru-RU"/>
        </w:rPr>
        <w:t>ФГБОУ ВО «ВГАС»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от несанкционированного доступа и разглашения. Персональные данные работников являются конфиденциальной, строго охраняемой информацией.</w:t>
      </w:r>
    </w:p>
    <w:p w14:paraId="135E0219" w14:textId="77777777"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1.4. В целях настоящего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Положения под персональными данными понимается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любая информация, прямо или косвенно относящаяся к субъекту персональных данных.</w:t>
      </w:r>
    </w:p>
    <w:p w14:paraId="18832751" w14:textId="77777777"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1.5. В состав персональных данных, которые работник сообщает работодателю, входят:</w:t>
      </w:r>
    </w:p>
    <w:p w14:paraId="7A8804AC" w14:textId="77777777" w:rsidR="00E601EE" w:rsidRDefault="00E348B6" w:rsidP="00F45724">
      <w:pPr>
        <w:numPr>
          <w:ilvl w:val="0"/>
          <w:numId w:val="1"/>
        </w:numPr>
        <w:tabs>
          <w:tab w:val="clear" w:pos="720"/>
          <w:tab w:val="left" w:pos="709"/>
          <w:tab w:val="num" w:pos="993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фамилия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F2827CE" w14:textId="77777777" w:rsidR="00E601EE" w:rsidRDefault="00E348B6" w:rsidP="00F45724">
      <w:pPr>
        <w:numPr>
          <w:ilvl w:val="0"/>
          <w:numId w:val="1"/>
        </w:numPr>
        <w:tabs>
          <w:tab w:val="clear" w:pos="720"/>
          <w:tab w:val="left" w:pos="709"/>
          <w:tab w:val="num" w:pos="993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28BE446" w14:textId="77777777" w:rsidR="00E601EE" w:rsidRDefault="00E348B6" w:rsidP="00F45724">
      <w:pPr>
        <w:numPr>
          <w:ilvl w:val="0"/>
          <w:numId w:val="1"/>
        </w:numPr>
        <w:tabs>
          <w:tab w:val="clear" w:pos="720"/>
          <w:tab w:val="left" w:pos="709"/>
          <w:tab w:val="num" w:pos="993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BC1347C" w14:textId="77777777" w:rsidR="00E601EE" w:rsidRDefault="00E348B6" w:rsidP="00F45724">
      <w:pPr>
        <w:numPr>
          <w:ilvl w:val="0"/>
          <w:numId w:val="1"/>
        </w:numPr>
        <w:tabs>
          <w:tab w:val="clear" w:pos="720"/>
          <w:tab w:val="left" w:pos="709"/>
          <w:tab w:val="num" w:pos="993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место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E0757D5" w14:textId="77777777" w:rsidR="00E601EE" w:rsidRDefault="00E348B6" w:rsidP="00F45724">
      <w:pPr>
        <w:numPr>
          <w:ilvl w:val="0"/>
          <w:numId w:val="1"/>
        </w:numPr>
        <w:tabs>
          <w:tab w:val="clear" w:pos="720"/>
          <w:tab w:val="left" w:pos="709"/>
          <w:tab w:val="num" w:pos="993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возраст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AC1579B" w14:textId="77777777" w:rsidR="00E601EE" w:rsidRDefault="00E348B6" w:rsidP="00F45724">
      <w:pPr>
        <w:numPr>
          <w:ilvl w:val="0"/>
          <w:numId w:val="1"/>
        </w:numPr>
        <w:tabs>
          <w:tab w:val="clear" w:pos="720"/>
          <w:tab w:val="left" w:pos="709"/>
          <w:tab w:val="num" w:pos="993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64A84E4" w14:textId="77777777" w:rsidR="00E601EE" w:rsidRPr="00F17B18" w:rsidRDefault="00E348B6" w:rsidP="00F45724">
      <w:pPr>
        <w:numPr>
          <w:ilvl w:val="0"/>
          <w:numId w:val="1"/>
        </w:numPr>
        <w:tabs>
          <w:tab w:val="clear" w:pos="720"/>
          <w:tab w:val="left" w:pos="709"/>
          <w:tab w:val="num" w:pos="993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сведения об образовании, квалификации, профессиональной подготовке, повышении квалификации;</w:t>
      </w:r>
    </w:p>
    <w:p w14:paraId="73D8DF6A" w14:textId="77777777" w:rsidR="00E601EE" w:rsidRDefault="00E348B6" w:rsidP="00F45724">
      <w:pPr>
        <w:numPr>
          <w:ilvl w:val="0"/>
          <w:numId w:val="1"/>
        </w:numPr>
        <w:tabs>
          <w:tab w:val="clear" w:pos="720"/>
          <w:tab w:val="left" w:pos="709"/>
          <w:tab w:val="num" w:pos="993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адрес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проживания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1FFD560" w14:textId="77777777" w:rsidR="00E601EE" w:rsidRDefault="00E348B6" w:rsidP="00F45724">
      <w:pPr>
        <w:numPr>
          <w:ilvl w:val="0"/>
          <w:numId w:val="1"/>
        </w:numPr>
        <w:tabs>
          <w:tab w:val="clear" w:pos="720"/>
          <w:tab w:val="left" w:pos="709"/>
          <w:tab w:val="num" w:pos="993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паспортные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EA9A50F" w14:textId="77777777" w:rsidR="00E601EE" w:rsidRDefault="00E348B6" w:rsidP="00F45724">
      <w:pPr>
        <w:numPr>
          <w:ilvl w:val="0"/>
          <w:numId w:val="1"/>
        </w:numPr>
        <w:tabs>
          <w:tab w:val="clear" w:pos="720"/>
          <w:tab w:val="left" w:pos="709"/>
          <w:tab w:val="num" w:pos="993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воинском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D2DFA7B" w14:textId="77777777" w:rsidR="00E601EE" w:rsidRPr="00F17B18" w:rsidRDefault="00E348B6" w:rsidP="00F45724">
      <w:pPr>
        <w:numPr>
          <w:ilvl w:val="0"/>
          <w:numId w:val="1"/>
        </w:numPr>
        <w:tabs>
          <w:tab w:val="clear" w:pos="720"/>
          <w:tab w:val="left" w:pos="709"/>
          <w:tab w:val="num" w:pos="993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страховой номер индивидуального лицевого счета;</w:t>
      </w:r>
    </w:p>
    <w:p w14:paraId="27EF05D8" w14:textId="77777777" w:rsidR="00E601EE" w:rsidRDefault="00E348B6" w:rsidP="00F45724">
      <w:pPr>
        <w:numPr>
          <w:ilvl w:val="0"/>
          <w:numId w:val="1"/>
        </w:numPr>
        <w:tabs>
          <w:tab w:val="clear" w:pos="720"/>
          <w:tab w:val="left" w:pos="709"/>
          <w:tab w:val="num" w:pos="993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7BFFC0C" w14:textId="77777777" w:rsidR="00E601EE" w:rsidRDefault="00E348B6" w:rsidP="00F45724">
      <w:pPr>
        <w:numPr>
          <w:ilvl w:val="0"/>
          <w:numId w:val="1"/>
        </w:numPr>
        <w:tabs>
          <w:tab w:val="clear" w:pos="720"/>
          <w:tab w:val="left" w:pos="709"/>
          <w:tab w:val="num" w:pos="993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биометрические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B352443" w14:textId="77777777" w:rsidR="00E601EE" w:rsidRDefault="00E348B6" w:rsidP="00F45724">
      <w:pPr>
        <w:numPr>
          <w:ilvl w:val="0"/>
          <w:numId w:val="1"/>
        </w:numPr>
        <w:tabs>
          <w:tab w:val="clear" w:pos="720"/>
          <w:tab w:val="left" w:pos="709"/>
          <w:tab w:val="num" w:pos="993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0BCF842" w14:textId="77777777" w:rsidR="00E601EE" w:rsidRPr="00F17B18" w:rsidRDefault="00E348B6" w:rsidP="00F45724">
      <w:pPr>
        <w:numPr>
          <w:ilvl w:val="0"/>
          <w:numId w:val="1"/>
        </w:numPr>
        <w:tabs>
          <w:tab w:val="clear" w:pos="720"/>
          <w:tab w:val="left" w:pos="709"/>
          <w:tab w:val="num" w:pos="993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специальные персональные данные: сведения о судимости, сведения о состоянии здоровья;</w:t>
      </w:r>
    </w:p>
    <w:p w14:paraId="6C8CAE40" w14:textId="77777777" w:rsidR="00E601EE" w:rsidRPr="00F17B18" w:rsidRDefault="00E348B6" w:rsidP="00F45724">
      <w:pPr>
        <w:numPr>
          <w:ilvl w:val="0"/>
          <w:numId w:val="1"/>
        </w:numPr>
        <w:tabs>
          <w:tab w:val="clear" w:pos="720"/>
          <w:tab w:val="left" w:pos="709"/>
          <w:tab w:val="num" w:pos="993"/>
        </w:tabs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иные сведения, которые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относятся к трудовой деятельности работника.</w:t>
      </w:r>
    </w:p>
    <w:p w14:paraId="6C05C8E1" w14:textId="77777777"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1.6. Документами, которые содержат персональные данные работников, являются:</w:t>
      </w:r>
    </w:p>
    <w:p w14:paraId="34F8603E" w14:textId="77777777" w:rsidR="00E601EE" w:rsidRPr="00F17B18" w:rsidRDefault="00E348B6" w:rsidP="00F45724">
      <w:pPr>
        <w:numPr>
          <w:ilvl w:val="0"/>
          <w:numId w:val="2"/>
        </w:numPr>
        <w:tabs>
          <w:tab w:val="clear" w:pos="720"/>
          <w:tab w:val="left" w:pos="709"/>
          <w:tab w:val="num" w:pos="993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комплекты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документов, сопровождающих процесс оформления трудовых отношений при приеме на работу, переводе, увольнении;</w:t>
      </w:r>
    </w:p>
    <w:p w14:paraId="4E985587" w14:textId="77777777" w:rsidR="00E601EE" w:rsidRPr="00F17B18" w:rsidRDefault="00E348B6" w:rsidP="00F45724">
      <w:pPr>
        <w:numPr>
          <w:ilvl w:val="0"/>
          <w:numId w:val="2"/>
        </w:numPr>
        <w:tabs>
          <w:tab w:val="clear" w:pos="720"/>
          <w:tab w:val="left" w:pos="709"/>
          <w:tab w:val="num" w:pos="993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подлинники и копии приказов (распоряжений) по кадрам;</w:t>
      </w:r>
    </w:p>
    <w:p w14:paraId="45160E02" w14:textId="77777777" w:rsidR="00E601EE" w:rsidRPr="00F17B18" w:rsidRDefault="00E348B6" w:rsidP="00F45724">
      <w:pPr>
        <w:numPr>
          <w:ilvl w:val="0"/>
          <w:numId w:val="2"/>
        </w:numPr>
        <w:tabs>
          <w:tab w:val="clear" w:pos="720"/>
          <w:tab w:val="left" w:pos="709"/>
          <w:tab w:val="num" w:pos="993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личные дела, трудовые книжки, сведения о трудовой деятельности работников;</w:t>
      </w:r>
    </w:p>
    <w:p w14:paraId="7A244721" w14:textId="77777777" w:rsidR="00E601EE" w:rsidRPr="00F17B18" w:rsidRDefault="00E348B6" w:rsidP="00F45724">
      <w:pPr>
        <w:numPr>
          <w:ilvl w:val="0"/>
          <w:numId w:val="2"/>
        </w:numPr>
        <w:tabs>
          <w:tab w:val="clear" w:pos="720"/>
          <w:tab w:val="left" w:pos="709"/>
          <w:tab w:val="num" w:pos="993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дела, содержащие материалы аттестаций работников;</w:t>
      </w:r>
    </w:p>
    <w:p w14:paraId="5CC9A61C" w14:textId="77777777" w:rsidR="00E601EE" w:rsidRPr="00F17B18" w:rsidRDefault="00E348B6" w:rsidP="00F45724">
      <w:pPr>
        <w:numPr>
          <w:ilvl w:val="0"/>
          <w:numId w:val="2"/>
        </w:numPr>
        <w:tabs>
          <w:tab w:val="clear" w:pos="720"/>
          <w:tab w:val="left" w:pos="709"/>
          <w:tab w:val="num" w:pos="993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дела, содержащие материалы внутренних расследований;</w:t>
      </w:r>
    </w:p>
    <w:p w14:paraId="3EF67A61" w14:textId="77777777" w:rsidR="00E601EE" w:rsidRPr="00F17B18" w:rsidRDefault="00E348B6" w:rsidP="00F45724">
      <w:pPr>
        <w:numPr>
          <w:ilvl w:val="0"/>
          <w:numId w:val="2"/>
        </w:numPr>
        <w:tabs>
          <w:tab w:val="clear" w:pos="720"/>
          <w:tab w:val="left" w:pos="709"/>
          <w:tab w:val="num" w:pos="993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справочно-информационный банк данных по персоналу (картотеки, журналы);</w:t>
      </w:r>
    </w:p>
    <w:p w14:paraId="78512AD2" w14:textId="77777777" w:rsidR="00AF0858" w:rsidRDefault="00E348B6" w:rsidP="00F45724">
      <w:pPr>
        <w:numPr>
          <w:ilvl w:val="0"/>
          <w:numId w:val="2"/>
        </w:numPr>
        <w:tabs>
          <w:tab w:val="clear" w:pos="720"/>
          <w:tab w:val="left" w:pos="709"/>
          <w:tab w:val="num" w:pos="993"/>
        </w:tabs>
        <w:ind w:left="0" w:right="180"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копии отчетов, направляемых в государственные контролирующие органы</w:t>
      </w:r>
      <w:r w:rsidR="00AF08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0C1BEE5" w14:textId="5E2D6C07" w:rsidR="00E601EE" w:rsidRPr="00F17B18" w:rsidRDefault="00AF0858" w:rsidP="00F45724">
      <w:pPr>
        <w:numPr>
          <w:ilvl w:val="0"/>
          <w:numId w:val="2"/>
        </w:numPr>
        <w:tabs>
          <w:tab w:val="clear" w:pos="720"/>
          <w:tab w:val="left" w:pos="709"/>
          <w:tab w:val="num" w:pos="993"/>
        </w:tabs>
        <w:ind w:left="0" w:right="180"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иные документы, содержащие сведения, указанные в п.1.5</w:t>
      </w:r>
      <w:r w:rsidR="00E348B6" w:rsidRPr="00F17B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3C520FE" w14:textId="243DDB45"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1.7. Настоящее Положение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и изменения к нему утверждаются </w:t>
      </w:r>
      <w:r w:rsidR="004B456B">
        <w:rPr>
          <w:rFonts w:hAnsi="Times New Roman" w:cs="Times New Roman"/>
          <w:color w:val="000000"/>
          <w:sz w:val="24"/>
          <w:szCs w:val="24"/>
          <w:lang w:val="ru-RU"/>
        </w:rPr>
        <w:t>Ученым советом ФГБОУ ВО «ВГАС»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59A3AA8B" w14:textId="77777777" w:rsidR="00505B4F" w:rsidRDefault="00505B4F">
      <w:pPr>
        <w:jc w:val="center"/>
        <w:rPr>
          <w:rStyle w:val="a3"/>
          <w:b/>
          <w:bCs/>
          <w:color w:val="auto"/>
          <w:sz w:val="24"/>
          <w:szCs w:val="24"/>
          <w:lang w:val="ru-RU"/>
        </w:rPr>
      </w:pPr>
    </w:p>
    <w:p w14:paraId="5EF66F8D" w14:textId="48F0D18B" w:rsidR="00E601EE" w:rsidRPr="00505B4F" w:rsidRDefault="00E348B6">
      <w:pPr>
        <w:jc w:val="center"/>
        <w:rPr>
          <w:rStyle w:val="a3"/>
          <w:b/>
          <w:bCs/>
          <w:color w:val="auto"/>
          <w:sz w:val="24"/>
          <w:szCs w:val="24"/>
          <w:lang w:val="ru-RU"/>
        </w:rPr>
      </w:pPr>
      <w:r w:rsidRPr="00505B4F">
        <w:rPr>
          <w:rStyle w:val="a3"/>
          <w:b/>
          <w:bCs/>
          <w:color w:val="auto"/>
          <w:sz w:val="24"/>
          <w:szCs w:val="24"/>
          <w:lang w:val="ru-RU"/>
        </w:rPr>
        <w:t>2. Получение и обработка персональных данных работников</w:t>
      </w:r>
    </w:p>
    <w:p w14:paraId="2F226571" w14:textId="77777777"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2.1. Персональные данные работника работодатель получает непосредственно от работника. Работодатель вправе получать персональные данные работника от третьих лиц только при наличии письменного согласия работника или в иных случаях, прямо предусмотренных в законодательстве.</w:t>
      </w:r>
    </w:p>
    <w:p w14:paraId="559A6522" w14:textId="77777777"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2.2.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14:paraId="1F26B553" w14:textId="77777777"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2.3. Работодатель не вправе требовать от работника представления персональных данных,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которые не характеризуют работника как сторону трудовых отношений.</w:t>
      </w:r>
    </w:p>
    <w:p w14:paraId="2B07012D" w14:textId="77777777"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2.4. Работник представляет работодателю достоверные сведения о себе. Работодатель проверяет достоверность сведений, сверяя данные, представленные работником, с имеющимися у работника документами.</w:t>
      </w:r>
    </w:p>
    <w:p w14:paraId="46C4F4E3" w14:textId="432DB3FD"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2.5. Чтобы обрабатывать персональные данные сотрудников, работодатель получает от каждого сотрудника согласие на обработку его персональных данных</w:t>
      </w:r>
      <w:r w:rsidR="00505B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05B4F" w:rsidRPr="00505B4F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t>(Приложение 1)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. Такое согласие работодатель получает, если закон не предоставляет работодателю права обрабатывать персональные данные без согласия сотрудников.</w:t>
      </w:r>
    </w:p>
    <w:p w14:paraId="0CF384A1" w14:textId="77777777"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Согласие на обработку персональных данных может быть отозвано работником. В случае отзыва работником согласия на обработку персональных данных работодатель вправе продолжить обработку персональных данных без согласия работника при наличии оснований, указанных в пунктах 2–11 части 1 статьи 6, части 2 статьи 10 и части 2 статьи 11 Федерального закона от 27.07.2006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№ 152-ФЗ.</w:t>
      </w:r>
    </w:p>
    <w:p w14:paraId="7533D7FF" w14:textId="77777777" w:rsidR="00E601EE" w:rsidRPr="00505B4F" w:rsidRDefault="00E348B6">
      <w:pPr>
        <w:jc w:val="center"/>
        <w:rPr>
          <w:rStyle w:val="a3"/>
          <w:b/>
          <w:bCs/>
          <w:color w:val="auto"/>
          <w:sz w:val="24"/>
          <w:szCs w:val="24"/>
          <w:lang w:val="ru-RU"/>
        </w:rPr>
      </w:pPr>
      <w:r w:rsidRPr="00505B4F">
        <w:rPr>
          <w:rStyle w:val="a3"/>
          <w:b/>
          <w:bCs/>
          <w:color w:val="auto"/>
          <w:sz w:val="24"/>
          <w:szCs w:val="24"/>
          <w:lang w:val="ru-RU"/>
        </w:rPr>
        <w:t>3. Хранение персональных данных работников</w:t>
      </w:r>
    </w:p>
    <w:p w14:paraId="60F244BA" w14:textId="0BE29D06"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="004B456B">
        <w:rPr>
          <w:rFonts w:hAnsi="Times New Roman" w:cs="Times New Roman"/>
          <w:color w:val="000000"/>
          <w:sz w:val="24"/>
          <w:szCs w:val="24"/>
          <w:lang w:val="ru-RU"/>
        </w:rPr>
        <w:t>ФГБОУ ВО «ВГАС»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обеспечивает защиту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от неправомерного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использования или утраты.</w:t>
      </w:r>
    </w:p>
    <w:p w14:paraId="49436D69" w14:textId="66E78236"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3.2. Личные дела и личные карточки хранятся в бумажном виде в папках. Личные дела и личные карточки находятся в отделе кадров в специально отведенном шкафу, обеспечивающем защиту от несанкционированного доступа. </w:t>
      </w:r>
    </w:p>
    <w:p w14:paraId="3AC926D1" w14:textId="4968C2CC"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3.3. Персональные данные работников могут также храниться в электронном виде в локальной компьютерной сети. Доступ к электронным базам данных, содержащим персональные данные работников, обеспечивается двухступенчатой системой паролей: на уровне локальной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компьютерной сети и на уровне баз данных. Пароли устанавливаются </w:t>
      </w:r>
      <w:r w:rsidR="002379B5">
        <w:rPr>
          <w:rFonts w:hAnsi="Times New Roman" w:cs="Times New Roman"/>
          <w:color w:val="000000"/>
          <w:sz w:val="24"/>
          <w:szCs w:val="24"/>
          <w:lang w:val="ru-RU"/>
        </w:rPr>
        <w:t>начальником ИВЦ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и сообщаются индивидуально работникам, имеющим доступ к персональным данным работников.</w:t>
      </w:r>
    </w:p>
    <w:p w14:paraId="0B8366A8" w14:textId="160371F1"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2379B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. Доступ к персональным данным работника имеют </w:t>
      </w:r>
      <w:r w:rsidR="002379B5">
        <w:rPr>
          <w:rFonts w:hAnsi="Times New Roman" w:cs="Times New Roman"/>
          <w:color w:val="000000"/>
          <w:sz w:val="24"/>
          <w:szCs w:val="24"/>
          <w:lang w:val="ru-RU"/>
        </w:rPr>
        <w:t>ректор, проректоры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, главный бухгалтер, а также непосредственный руководитель работника. </w:t>
      </w:r>
      <w:r w:rsidR="002379B5">
        <w:rPr>
          <w:rFonts w:hAnsi="Times New Roman" w:cs="Times New Roman"/>
          <w:color w:val="000000"/>
          <w:sz w:val="24"/>
          <w:szCs w:val="24"/>
          <w:lang w:val="ru-RU"/>
        </w:rPr>
        <w:t>Сотрудники</w:t>
      </w:r>
      <w:r w:rsidR="00DD62F9" w:rsidRPr="00DD62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D62F9">
        <w:rPr>
          <w:rFonts w:hAnsi="Times New Roman" w:cs="Times New Roman"/>
          <w:color w:val="000000"/>
          <w:sz w:val="24"/>
          <w:szCs w:val="24"/>
          <w:lang w:val="ru-RU"/>
        </w:rPr>
        <w:t>отдела кадров, отдела бухгалтерского учета</w:t>
      </w:r>
      <w:r w:rsidR="002379B5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 доступ к тем данным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, которые необходимы для выполнения конкретных</w:t>
      </w:r>
      <w:r w:rsidR="002379B5">
        <w:rPr>
          <w:rFonts w:hAnsi="Times New Roman" w:cs="Times New Roman"/>
          <w:color w:val="000000"/>
          <w:sz w:val="24"/>
          <w:szCs w:val="24"/>
          <w:lang w:val="ru-RU"/>
        </w:rPr>
        <w:t xml:space="preserve"> трудовых 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функций. Доступ специалистов других отделов к персональным данным осуществляется на основании письменного разрешения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379B5">
        <w:rPr>
          <w:rFonts w:hAnsi="Times New Roman" w:cs="Times New Roman"/>
          <w:color w:val="000000"/>
          <w:sz w:val="24"/>
          <w:szCs w:val="24"/>
          <w:lang w:val="ru-RU"/>
        </w:rPr>
        <w:t>ректора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B05E06C" w14:textId="599C615B"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2379B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. Копировать и делать выписки из персональных данных работника разрешается исключительно в служебных целях с письменного разрешения </w:t>
      </w:r>
      <w:r w:rsidR="002379B5">
        <w:rPr>
          <w:rFonts w:hAnsi="Times New Roman" w:cs="Times New Roman"/>
          <w:color w:val="000000"/>
          <w:sz w:val="24"/>
          <w:szCs w:val="24"/>
          <w:lang w:val="ru-RU"/>
        </w:rPr>
        <w:t>ректора или проректоров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0CF3BE7" w14:textId="77777777" w:rsidR="002379B5" w:rsidRDefault="002379B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B7F5B36" w14:textId="5F4FBB3F" w:rsidR="00E601EE" w:rsidRPr="00505B4F" w:rsidRDefault="00E348B6">
      <w:pPr>
        <w:jc w:val="center"/>
        <w:rPr>
          <w:rStyle w:val="a3"/>
          <w:b/>
          <w:bCs/>
          <w:color w:val="auto"/>
          <w:sz w:val="24"/>
          <w:szCs w:val="24"/>
          <w:lang w:val="ru-RU"/>
        </w:rPr>
      </w:pPr>
      <w:r w:rsidRPr="00505B4F">
        <w:rPr>
          <w:rStyle w:val="a3"/>
          <w:b/>
          <w:bCs/>
          <w:color w:val="auto"/>
          <w:sz w:val="24"/>
          <w:szCs w:val="24"/>
          <w:lang w:val="ru-RU"/>
        </w:rPr>
        <w:t>4. Использование персональных данных работников</w:t>
      </w:r>
    </w:p>
    <w:p w14:paraId="1FDB0780" w14:textId="77777777" w:rsidR="00E601EE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4.1. Персональные данные работника используются для целей, связанных с выполнением работником трудовых функций.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Работодатель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запрашивает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0BB8E05" w14:textId="77777777" w:rsidR="00E601EE" w:rsidRPr="00F17B18" w:rsidRDefault="00E348B6" w:rsidP="00DD62F9">
      <w:pPr>
        <w:numPr>
          <w:ilvl w:val="0"/>
          <w:numId w:val="3"/>
        </w:numPr>
        <w:tabs>
          <w:tab w:val="clear" w:pos="720"/>
          <w:tab w:val="num" w:pos="709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общие персональные данные: фамилию, имя, отчество, дату, месяц и год рождения, место рождения, адрес, сведения о семейном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положении; сведения об образовании, профессии;</w:t>
      </w:r>
    </w:p>
    <w:p w14:paraId="26442B76" w14:textId="77777777" w:rsidR="00E601EE" w:rsidRPr="00F17B18" w:rsidRDefault="00E348B6" w:rsidP="00DD62F9">
      <w:pPr>
        <w:numPr>
          <w:ilvl w:val="0"/>
          <w:numId w:val="3"/>
        </w:numPr>
        <w:tabs>
          <w:tab w:val="clear" w:pos="720"/>
          <w:tab w:val="num" w:pos="709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специальные категории персональных данных: сведения о состоянии здоровья, сведения о судимости;</w:t>
      </w:r>
    </w:p>
    <w:p w14:paraId="204418F3" w14:textId="77777777" w:rsidR="00E601EE" w:rsidRPr="00F17B18" w:rsidRDefault="00E348B6" w:rsidP="00DD62F9">
      <w:pPr>
        <w:numPr>
          <w:ilvl w:val="0"/>
          <w:numId w:val="3"/>
        </w:numPr>
        <w:tabs>
          <w:tab w:val="clear" w:pos="720"/>
          <w:tab w:val="num" w:pos="709"/>
        </w:tabs>
        <w:ind w:left="0" w:right="180"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биометрические персональные данные: фото в бумажном и электронном виде.</w:t>
      </w:r>
    </w:p>
    <w:p w14:paraId="6F7DD5E6" w14:textId="339C3960"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4.2. Персональные данные, представленные работником, обрабатываются автоматизированным и без использования средств автоматизации способами. Работодатель не принимает, не снимает и не хранит копии личных документов работников</w:t>
      </w:r>
      <w:r w:rsidR="00DD62F9">
        <w:rPr>
          <w:rFonts w:hAnsi="Times New Roman" w:cs="Times New Roman"/>
          <w:color w:val="000000"/>
          <w:sz w:val="24"/>
          <w:szCs w:val="24"/>
          <w:lang w:val="ru-RU"/>
        </w:rPr>
        <w:t>, если они не содержат сведения для осуществления им трудовых обязанностей по должности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D62F9">
        <w:rPr>
          <w:rFonts w:hAnsi="Times New Roman" w:cs="Times New Roman"/>
          <w:color w:val="000000"/>
          <w:sz w:val="24"/>
          <w:szCs w:val="24"/>
          <w:lang w:val="ru-RU"/>
        </w:rPr>
        <w:t xml:space="preserve"> Копии личных документов могут храниться по согласию работника.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Документы, которые работник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предъявляет работодателю для хранения в оригинале (справки, медицинские заключения и т. д.), хранятся в личном деле работника в течение 50 лет после расторжения с работником трудового договора.</w:t>
      </w:r>
    </w:p>
    <w:p w14:paraId="4983DE87" w14:textId="77777777"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4.3. После истечения срока нормативного хранения документов, которые содержат персональные данные работника, документы подлежат уничтожению. Для этого работодатель создает экспертную комиссию и проводит экспертизу ценности документов. В ходе проведения экспертизы комиссия отбирает дела с истекшими сроками хранения и по итогам отбора составляет акт о выделении к уничтожению дел, не подлежащих хранению. После чего документы уничтожаются в шредере. Персональные данные работников в электронном виде стираются с информационных носителей, либо физически уничтожаются сами носители, на которых хранится информация.</w:t>
      </w:r>
    </w:p>
    <w:p w14:paraId="62FCB230" w14:textId="77777777"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4.4.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поступления. Работодатель также не вправе принимать решения, затрагивающие интересы работника, основываясь на данных, допускающих двоякое толкование. В случае если на основании персональных данных работника невозможно достоверно установить какой-либо факт, работодатель предлагает работнику представить письменные разъяснения.</w:t>
      </w:r>
    </w:p>
    <w:p w14:paraId="134CD0C7" w14:textId="77777777" w:rsidR="00E601EE" w:rsidRPr="00505B4F" w:rsidRDefault="00E348B6">
      <w:pPr>
        <w:jc w:val="center"/>
        <w:rPr>
          <w:rStyle w:val="a3"/>
          <w:b/>
          <w:bCs/>
          <w:color w:val="auto"/>
          <w:lang w:val="ru-RU"/>
        </w:rPr>
      </w:pPr>
      <w:r w:rsidRPr="00505B4F">
        <w:rPr>
          <w:rStyle w:val="a3"/>
          <w:b/>
          <w:bCs/>
          <w:color w:val="auto"/>
          <w:lang w:val="ru-RU"/>
        </w:rPr>
        <w:t>5. Передача и распространение персональных данных работников</w:t>
      </w:r>
    </w:p>
    <w:p w14:paraId="04F22702" w14:textId="77777777"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5.1. При передаче работодателем персональных данных работник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должен дать на это согласие в письменной или электронной форме. Если сотрудник оформил согласие на передачу персональных данных в электронной форме, то он подписывает согласие усиленной электронной цифровой подписью.</w:t>
      </w:r>
    </w:p>
    <w:p w14:paraId="58CF1A7E" w14:textId="77777777"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5.2. Работодатель вправе передать информацию, которая относится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 персональным данным работника, без его согласия, если такие сведения нужно передать по запросу государственных органов,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 порядке, установленном законодательством.</w:t>
      </w:r>
    </w:p>
    <w:p w14:paraId="1C383868" w14:textId="77777777"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5.3. Работодатель не вправе предоставлять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законодательством.</w:t>
      </w:r>
    </w:p>
    <w:p w14:paraId="33D89F16" w14:textId="26ADC135"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5.4. В случае если лицо, обратившееся с запросом, не уполномочено федеральным законом на получение информации, относящейся к персональным данным работника, работодатель обязан отказать лицу в выдаче информации. </w:t>
      </w:r>
    </w:p>
    <w:p w14:paraId="185BD667" w14:textId="77777777"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5.5. Персональные данные работника могут быть переданы представителям работников в порядке, установленном Трудовым кодексом, в том объеме, в каком это необходимо для выполнения указанными представителями их функций.</w:t>
      </w:r>
    </w:p>
    <w:p w14:paraId="163CE4DE" w14:textId="77777777"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5.6. Работодатель не вправе распространять персональные данные работников третьим лицам без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согласия работника на передачу таких данных.</w:t>
      </w:r>
    </w:p>
    <w:p w14:paraId="3924DC02" w14:textId="77777777"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5.7.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Согласие на обработку персональных данных, разрешенных работником для распространения, оформляется отдельно от иных согласий субъекта персональных данных на обработку его персональных данных.</w:t>
      </w:r>
    </w:p>
    <w:p w14:paraId="56191DE1" w14:textId="77777777"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5.8. Работодатель обязан обеспечить работнику возможность определить перечень персональных данных по каждой категории персональных данных, указанной в согласии на распространение персональных данных.</w:t>
      </w:r>
    </w:p>
    <w:p w14:paraId="1C9C22D2" w14:textId="77777777"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5.9.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 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если из предоставленного работником согласия на распространение персональных данных не следует, что работник согласился с распространением персональных данных, такие персональные данные обрабатываются работодателем без права распространения.</w:t>
      </w:r>
    </w:p>
    <w:p w14:paraId="2CF0A337" w14:textId="77777777"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5.10.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 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если из предоставленного работником согласия на передачу персональных данных не следует, что работник не установил запреты и условия на обработку персональных данных или не указал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категории и перечень персональных данных, для обработки которых субъект персональных данных устанавливает условия и запреты, работодатель обрабатывает такие персональные данные без возможности передачи (распространения, предоставления, доступа) неограниченному кругу лиц.</w:t>
      </w:r>
    </w:p>
    <w:p w14:paraId="26B22F0D" w14:textId="77777777"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5.11.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Согласие работника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на распространение персональных 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может быть предоставлено работодателю:</w:t>
      </w:r>
    </w:p>
    <w:p w14:paraId="1CC3D6CC" w14:textId="77777777" w:rsidR="00E601EE" w:rsidRDefault="00E348B6" w:rsidP="00F17B1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непосредственно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014181E" w14:textId="77777777" w:rsidR="00E601EE" w:rsidRPr="00F17B18" w:rsidRDefault="00E348B6" w:rsidP="00F17B18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информационной системы уполномоченного органа по защите прав субъектов персональных данных.</w:t>
      </w:r>
    </w:p>
    <w:p w14:paraId="3DEDFFBB" w14:textId="77777777"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5.12.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 согласии на распространение персональных данных работник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вправе установить запреты на передачу (кроме предоставления доступа) этих персональных данных работодателем неограниченному кругу лиц, а также запреты на обработку или условия обработки (кроме получения доступа) этих персональных данных неограниченным кругом лиц. Отказ работодателя в установлении работником данных запретов и условий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не допускается.</w:t>
      </w:r>
    </w:p>
    <w:p w14:paraId="1DAE5517" w14:textId="1F51E51D"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5.1</w:t>
      </w:r>
      <w:r w:rsidR="00F542D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Передача (распространение, предоставление, доступ) персональных данных, разрешенных работником для распространения, должна быть прекращена в любое время по его требованию.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работника, а также перечень персональных данных, обработка которых подлежит прекращению.</w:t>
      </w:r>
    </w:p>
    <w:p w14:paraId="4403196A" w14:textId="708FC4BB"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5.1</w:t>
      </w:r>
      <w:r w:rsidR="00F542D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Действие согласия работника на распространение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 прекращается с момента поступления работодателю требования, указанного в пункте 5.1</w:t>
      </w:r>
      <w:r w:rsidR="00F542D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Положения.</w:t>
      </w:r>
    </w:p>
    <w:p w14:paraId="45F2CAFA" w14:textId="77777777"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5.16. Работник вправе обратиться с требованием прекратить передачу (распространение, предоставление, доступ) своих персональных данных, ранее разрешенных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для распространения, к любому лицу, обрабатывающему его персональные данные, в случае несоблюдения положений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от 27.07.2006 № 152-ФЗ или обратиться с таким требованием в суд. Работодатель или третье лицо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обязано прекратить передачу (распространение, предоставление, доступ) персональных данных в течение трех рабочих дней с момента получения требования работника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 срок, указанный во вступившем в законную силу решении суда. Если такой срок в решении суда не указан, то работодатель или третье лицо обязаны прекратить передачу персональных данных работника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в течение трех рабочих дней с момента вступления решения суда в законную силу.</w:t>
      </w:r>
    </w:p>
    <w:p w14:paraId="0E61C000" w14:textId="77777777" w:rsidR="00E601EE" w:rsidRPr="00505B4F" w:rsidRDefault="00E348B6">
      <w:pPr>
        <w:jc w:val="center"/>
        <w:rPr>
          <w:rStyle w:val="a3"/>
          <w:b/>
          <w:bCs/>
          <w:color w:val="auto"/>
          <w:sz w:val="24"/>
          <w:szCs w:val="24"/>
          <w:lang w:val="ru-RU"/>
        </w:rPr>
      </w:pPr>
      <w:r w:rsidRPr="00505B4F">
        <w:rPr>
          <w:rStyle w:val="a3"/>
          <w:b/>
          <w:bCs/>
          <w:color w:val="auto"/>
          <w:sz w:val="24"/>
          <w:szCs w:val="24"/>
          <w:lang w:val="ru-RU"/>
        </w:rPr>
        <w:t>6. Гарантии конфиденциальности персональных данных работников</w:t>
      </w:r>
    </w:p>
    <w:p w14:paraId="570F780C" w14:textId="77777777"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6.1. Информация, относящаяся к персональным данным работника, является служебной тайной и охраняется законом.</w:t>
      </w:r>
    </w:p>
    <w:p w14:paraId="077D391B" w14:textId="77777777"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6.2. Работник вправе требовать полную информацию о своих персональных данных, об их обработке, использовании и хранении.</w:t>
      </w:r>
    </w:p>
    <w:p w14:paraId="6A0484FE" w14:textId="77777777" w:rsidR="00E601EE" w:rsidRPr="00F17B18" w:rsidRDefault="00E348B6" w:rsidP="00F17B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6.3.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Лица, виновные в нарушении норм, регулирующих получение, обработку и защиту персональных данных работников, несут дисциплинарную, административную, гражданско-правовую или уголовную ответственность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законодательством.</w:t>
      </w:r>
    </w:p>
    <w:p w14:paraId="4A6EE95A" w14:textId="3801C51C" w:rsidR="00E601EE" w:rsidRDefault="00E601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6F38E07" w14:textId="65BBEFC8" w:rsidR="00323AB1" w:rsidRDefault="00323AB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Начальник отдела кадров ______________________________________ Г.В.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Копаева</w:t>
      </w:r>
      <w:proofErr w:type="spellEnd"/>
    </w:p>
    <w:p w14:paraId="75EAC317" w14:textId="1FDA0A2E" w:rsidR="00323AB1" w:rsidRDefault="00323AB1" w:rsidP="00323A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СОГЛАСОВАНО:</w:t>
      </w:r>
    </w:p>
    <w:p w14:paraId="0AC54056" w14:textId="77777777" w:rsidR="00323AB1" w:rsidRDefault="00323AB1" w:rsidP="00323A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6D58571" w14:textId="77777777" w:rsidR="00323AB1" w:rsidRDefault="00323AB1" w:rsidP="00323A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Начальник отдела правового </w:t>
      </w:r>
    </w:p>
    <w:p w14:paraId="256B4736" w14:textId="6E954EA0" w:rsidR="00323AB1" w:rsidRPr="00F17B18" w:rsidRDefault="00323AB1" w:rsidP="00323AB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обеспечения и имущественных отношений _______________________ Е.В. Дорохов</w:t>
      </w:r>
    </w:p>
    <w:p w14:paraId="61313A09" w14:textId="77777777" w:rsidR="00714554" w:rsidRDefault="00714554">
      <w:pPr>
        <w:rPr>
          <w:lang w:val="ru-RU"/>
        </w:rPr>
      </w:pPr>
    </w:p>
    <w:p w14:paraId="388C62DB" w14:textId="77777777" w:rsidR="00E348B6" w:rsidRPr="00E348B6" w:rsidRDefault="00E348B6">
      <w:pPr>
        <w:rPr>
          <w:lang w:val="ru-RU"/>
        </w:rPr>
      </w:pPr>
    </w:p>
    <w:sectPr w:rsidR="00E348B6" w:rsidRPr="00E348B6" w:rsidSect="00D84FCE">
      <w:pgSz w:w="11907" w:h="16839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61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8E15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8107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A405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2745137">
    <w:abstractNumId w:val="0"/>
  </w:num>
  <w:num w:numId="2" w16cid:durableId="575629169">
    <w:abstractNumId w:val="1"/>
  </w:num>
  <w:num w:numId="3" w16cid:durableId="302124955">
    <w:abstractNumId w:val="2"/>
  </w:num>
  <w:num w:numId="4" w16cid:durableId="1107850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A6A88"/>
    <w:rsid w:val="002379B5"/>
    <w:rsid w:val="002D33B1"/>
    <w:rsid w:val="002D3591"/>
    <w:rsid w:val="00323AB1"/>
    <w:rsid w:val="003514A0"/>
    <w:rsid w:val="004B38A7"/>
    <w:rsid w:val="004B456B"/>
    <w:rsid w:val="004F7E17"/>
    <w:rsid w:val="00505B4F"/>
    <w:rsid w:val="005A05CE"/>
    <w:rsid w:val="00653AF6"/>
    <w:rsid w:val="00714554"/>
    <w:rsid w:val="007502ED"/>
    <w:rsid w:val="00755CE3"/>
    <w:rsid w:val="008C1707"/>
    <w:rsid w:val="00AF0858"/>
    <w:rsid w:val="00B73A5A"/>
    <w:rsid w:val="00D84FCE"/>
    <w:rsid w:val="00DD62F9"/>
    <w:rsid w:val="00E348B6"/>
    <w:rsid w:val="00E438A1"/>
    <w:rsid w:val="00E601EE"/>
    <w:rsid w:val="00F01E19"/>
    <w:rsid w:val="00F17B18"/>
    <w:rsid w:val="00F45724"/>
    <w:rsid w:val="00F5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2B273"/>
  <w15:docId w15:val="{8F44F299-0121-48DB-B96F-834001CF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ubtle Reference"/>
    <w:basedOn w:val="a0"/>
    <w:uiPriority w:val="31"/>
    <w:qFormat/>
    <w:rsid w:val="00D84FCE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1990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НатальяОлеговна Мыскова</dc:creator>
  <dc:description>Подготовлено экспертами Актион-МЦФЭР</dc:description>
  <cp:lastModifiedBy>НатальяОлеговна Мыскова</cp:lastModifiedBy>
  <cp:revision>21</cp:revision>
  <cp:lastPrinted>2023-03-22T12:49:00Z</cp:lastPrinted>
  <dcterms:created xsi:type="dcterms:W3CDTF">2023-03-22T07:57:00Z</dcterms:created>
  <dcterms:modified xsi:type="dcterms:W3CDTF">2023-03-27T13:41:00Z</dcterms:modified>
</cp:coreProperties>
</file>